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3C" w:rsidRDefault="00990A3C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47432667" wp14:editId="76250891">
                <wp:simplePos x="0" y="0"/>
                <wp:positionH relativeFrom="page">
                  <wp:posOffset>2695575</wp:posOffset>
                </wp:positionH>
                <wp:positionV relativeFrom="margin">
                  <wp:align>top</wp:align>
                </wp:positionV>
                <wp:extent cx="3247708" cy="1526651"/>
                <wp:effectExtent l="0" t="0" r="10160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708" cy="1526651"/>
                          <a:chOff x="-34961" y="11485"/>
                          <a:chExt cx="2980173" cy="1840778"/>
                        </a:xfrm>
                      </wpg:grpSpPr>
                      <wps:wsp>
                        <wps:cNvPr id="5" name="Прямоугольник 10"/>
                        <wps:cNvSpPr/>
                        <wps:spPr>
                          <a:xfrm>
                            <a:off x="267092" y="33292"/>
                            <a:ext cx="2240369" cy="822472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Текстовое поле 178"/>
                        <wps:cNvSpPr txBox="1"/>
                        <wps:spPr>
                          <a:xfrm>
                            <a:off x="-34961" y="11485"/>
                            <a:ext cx="2980173" cy="18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90A3C" w:rsidRDefault="00990A3C" w:rsidP="00990A3C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ПРОКУРАТУРА КАЧУГСКОГО РАЙОНА разъясняет   правила безопасности на водных объектах</w:t>
                              </w:r>
                            </w:p>
                            <w:p w:rsidR="00990A3C" w:rsidRDefault="00990A3C" w:rsidP="00990A3C">
                              <w:pPr>
                                <w:pStyle w:val="a4"/>
                                <w:ind w:left="360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32667" id="Группа 173" o:spid="_x0000_s1026" style="position:absolute;margin-left:212.25pt;margin-top:0;width:255.75pt;height:120.2pt;z-index:251661312;mso-wrap-distance-left:18pt;mso-wrap-distance-right:18pt;mso-position-horizontal-relative:page;mso-position-vertical:top;mso-position-vertical-relative:margin;mso-width-relative:margin;mso-height-relative:margin" coordorigin="-349,114" coordsize="29801,1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">
                <v:shape id="Прямоугольник 10" o:spid="_x0000_s1027" style="position:absolute;left:2670;top:332;width:22404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G0wwAAANoAAAAPAAAAZHJzL2Rvd25yZXYueG1sRI9Ba8JA&#10;FITvhf6H5RW81U0FY5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BpFBtMMAAADaAAAADwAA&#10;AAAAAAAAAAAAAAAHAgAAZHJzL2Rvd25yZXYueG1sUEsFBgAAAAADAAMAtwAAAPcCAAAAAA==&#10;" path="m,l2240281,,1659256,222885,,822960,,xe" fillcolor="#5b9bd5" stroked="f" strokeweight="1pt">
                  <v:stroke joinstyle="miter"/>
                  <v:path arrowok="t" o:connecttype="custom" o:connectlocs="0,0;2240369,0;1659321,222753;0,822472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28" type="#_x0000_t202" style="position:absolute;left:-349;top:114;width:29801;height:18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" filled="f" stroked="f" strokeweight=".5pt">
                  <v:textbox inset="3.6pt,7.2pt,0,0">
                    <w:txbxContent>
                      <w:p w:rsidR="00990A3C" w:rsidRDefault="00990A3C" w:rsidP="00990A3C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ПРОКУРАТУРА КАЧУГСКОГО РАЙОНА разъясняет   правила безопасности на водных объектах</w:t>
                        </w:r>
                      </w:p>
                      <w:p w:rsidR="00990A3C" w:rsidRDefault="00990A3C" w:rsidP="00990A3C">
                        <w:pPr>
                          <w:pStyle w:val="a4"/>
                          <w:ind w:left="360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-72390</wp:posOffset>
            </wp:positionV>
            <wp:extent cx="1383665" cy="1329055"/>
            <wp:effectExtent l="0" t="0" r="698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A3C" w:rsidRPr="00990A3C" w:rsidRDefault="00990A3C" w:rsidP="00990A3C"/>
    <w:p w:rsidR="00990A3C" w:rsidRPr="00990A3C" w:rsidRDefault="00990A3C" w:rsidP="00990A3C"/>
    <w:p w:rsidR="00990A3C" w:rsidRDefault="00990A3C" w:rsidP="00990A3C"/>
    <w:p w:rsidR="007C5F53" w:rsidRDefault="007C5F53" w:rsidP="00990A3C">
      <w:pPr>
        <w:jc w:val="right"/>
      </w:pPr>
    </w:p>
    <w:p w:rsidR="00990A3C" w:rsidRDefault="00990A3C" w:rsidP="00990A3C">
      <w:pPr>
        <w:jc w:val="right"/>
      </w:pPr>
    </w:p>
    <w:p w:rsidR="00990A3C" w:rsidRDefault="00990A3C" w:rsidP="00990A3C">
      <w:pPr>
        <w:jc w:val="right"/>
      </w:pP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Каждому человеку следует помнить основные правила безопасного поведение на воде: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купаться можно только в специально оборудованных местах;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запрещено купаться в состоянии алкогольного опьянения;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температура воды должна быть 17-19 С.;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температура воздуха должна быть не ниже 21-23 С.;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находиться в воде рекомендуется не более 20 минут;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 нырять в незнакомых местах, не заплывать за буйки;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 заплывать далеко на надувных матрасах или камерах;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не использовать неисправленные плавательные средства. 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4286">
        <w:rPr>
          <w:rFonts w:ascii="Times New Roman" w:hAnsi="Times New Roman"/>
          <w:b/>
          <w:bCs/>
          <w:sz w:val="24"/>
          <w:szCs w:val="24"/>
        </w:rPr>
        <w:t>Уважаемые родители!</w:t>
      </w:r>
      <w:r>
        <w:rPr>
          <w:rFonts w:ascii="Times New Roman" w:hAnsi="Times New Roman"/>
          <w:bCs/>
          <w:sz w:val="24"/>
          <w:szCs w:val="24"/>
        </w:rPr>
        <w:t xml:space="preserve"> В целях недопущения причинения вреда жизни и здоровью детей на водоемах в летний период времени обращаемся к Вам с просьбой: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 допускать одиночное купание несовершеннолетних детей без присмотра, купание в установленных местах;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разъяснить детям, что купаться в необорудованных для купания местах недопустимо;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разъяснить детям правила поведения на природных и искусственных водоемах и о последствиях их нарушения; 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Соблюдение правил безопасности на воде делает отдых детей полноценным, полезным и безопасным. 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Напоминаем, что согласно ст. ст. 63, 65 Семейного кодекса Российской Федерации, родители несут полную ответственность за жизнь и здоровье свих детей.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Бесконтрольное пребывание детей на водных объектах влечет ответственность их родителей по ч. 1 ст. 5.35 Кодекса об административных правонарушениях Российской Федерации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990A3C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наступлении несчастного случая с детьми родители могут быть привлечены к уголовной ответственности по ст. 125 Уголовного Кодекса Российской Федерации (далее – УК РФ) «Оставление в опасности», ст. 109 УК РФ «Причинение смерти по неосторожности», ст. 118 УК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ст. ст. 69, 73 Семейного кодекса Российской Федерации.</w:t>
      </w:r>
    </w:p>
    <w:p w:rsidR="00990A3C" w:rsidRPr="002A488F" w:rsidRDefault="00990A3C" w:rsidP="00990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4286">
        <w:rPr>
          <w:rFonts w:ascii="Times New Roman" w:hAnsi="Times New Roman"/>
          <w:b/>
          <w:bCs/>
          <w:sz w:val="24"/>
          <w:szCs w:val="24"/>
        </w:rPr>
        <w:t>Уважаемые родители!</w:t>
      </w:r>
      <w:r>
        <w:rPr>
          <w:rFonts w:ascii="Times New Roman" w:hAnsi="Times New Roman"/>
          <w:bCs/>
          <w:sz w:val="24"/>
          <w:szCs w:val="24"/>
        </w:rPr>
        <w:t xml:space="preserve"> Безопасность детей на водоемах во многом зависит от Вас.</w:t>
      </w:r>
    </w:p>
    <w:p w:rsidR="00990A3C" w:rsidRPr="00990A3C" w:rsidRDefault="00990A3C" w:rsidP="00990A3C">
      <w:pPr>
        <w:jc w:val="right"/>
      </w:pPr>
      <w:bookmarkStart w:id="0" w:name="_GoBack"/>
      <w:bookmarkEnd w:id="0"/>
    </w:p>
    <w:sectPr w:rsidR="00990A3C" w:rsidRPr="009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3C"/>
    <w:rsid w:val="007C5F53"/>
    <w:rsid w:val="009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A4DD"/>
  <w15:chartTrackingRefBased/>
  <w15:docId w15:val="{01B79DD8-D18D-47F7-B2C0-E43E4FEB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3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0A3C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90A3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Лубсанов Норжин Баирович</dc:creator>
  <cp:keywords/>
  <dc:description/>
  <cp:lastModifiedBy>Лубсанов Норжин Баирович</cp:lastModifiedBy>
  <cp:revision>1</cp:revision>
  <dcterms:created xsi:type="dcterms:W3CDTF">2023-06-24T09:47:00Z</dcterms:created>
  <dcterms:modified xsi:type="dcterms:W3CDTF">2023-06-24T09:49:00Z</dcterms:modified>
</cp:coreProperties>
</file>